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D59" w14:textId="77777777" w:rsidR="001974DE" w:rsidRPr="00C305E2" w:rsidRDefault="001974DE" w:rsidP="001974DE">
      <w:pPr>
        <w:pStyle w:val="a3"/>
        <w:rPr>
          <w:b/>
          <w:sz w:val="26"/>
          <w:szCs w:val="26"/>
        </w:rPr>
      </w:pPr>
      <w:r w:rsidRPr="001974DE">
        <w:rPr>
          <w:b/>
          <w:sz w:val="26"/>
          <w:szCs w:val="26"/>
        </w:rPr>
        <w:t>Об актуализации информации о Южно</w:t>
      </w:r>
      <w:r w:rsidRPr="00C305E2">
        <w:rPr>
          <w:b/>
          <w:sz w:val="26"/>
          <w:szCs w:val="26"/>
        </w:rPr>
        <w:t>м федеральном университете</w:t>
      </w:r>
    </w:p>
    <w:p w14:paraId="672A6659" w14:textId="77777777" w:rsidR="001974DE" w:rsidRPr="00C305E2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</w:p>
    <w:p w14:paraId="31FD1E05" w14:textId="77777777" w:rsidR="006B5628" w:rsidRPr="00C305E2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  <w:r w:rsidRPr="00C305E2">
        <w:rPr>
          <w:b/>
          <w:sz w:val="26"/>
          <w:szCs w:val="26"/>
        </w:rPr>
        <w:t>АНКЕТА</w:t>
      </w:r>
      <w:bookmarkStart w:id="0" w:name="_GoBack"/>
      <w:bookmarkEnd w:id="0"/>
    </w:p>
    <w:p w14:paraId="0A37501D" w14:textId="77777777" w:rsidR="006B5628" w:rsidRPr="00C305E2" w:rsidRDefault="006B5628" w:rsidP="006B5628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222"/>
        <w:gridCol w:w="1625"/>
        <w:gridCol w:w="7498"/>
      </w:tblGrid>
      <w:tr w:rsidR="006B5628" w:rsidRPr="00C305E2" w14:paraId="6879F2F3" w14:textId="77777777" w:rsidTr="3BFAA9C0">
        <w:tc>
          <w:tcPr>
            <w:tcW w:w="534" w:type="dxa"/>
          </w:tcPr>
          <w:p w14:paraId="5DAB6C7B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63AE47A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6898" w:type="dxa"/>
          </w:tcPr>
          <w:p w14:paraId="60010344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Теория и методика профессионального образования</w:t>
            </w:r>
          </w:p>
        </w:tc>
      </w:tr>
      <w:tr w:rsidR="006B5628" w:rsidRPr="00C305E2" w14:paraId="0A106EDE" w14:textId="77777777" w:rsidTr="3BFAA9C0">
        <w:tc>
          <w:tcPr>
            <w:tcW w:w="534" w:type="dxa"/>
          </w:tcPr>
          <w:p w14:paraId="02EB378F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98EA565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898" w:type="dxa"/>
          </w:tcPr>
          <w:p w14:paraId="6745244A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44.06.01 Образование и педагогические науки</w:t>
            </w:r>
          </w:p>
        </w:tc>
      </w:tr>
      <w:tr w:rsidR="006B5628" w:rsidRPr="00C305E2" w14:paraId="6EFCFF86" w14:textId="77777777" w:rsidTr="3BFAA9C0">
        <w:tc>
          <w:tcPr>
            <w:tcW w:w="534" w:type="dxa"/>
          </w:tcPr>
          <w:p w14:paraId="6A05A809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87327AA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Институт / Факультет</w:t>
            </w:r>
          </w:p>
        </w:tc>
        <w:tc>
          <w:tcPr>
            <w:tcW w:w="6898" w:type="dxa"/>
          </w:tcPr>
          <w:p w14:paraId="3FBA0017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Академия психологии и педагогики</w:t>
            </w:r>
          </w:p>
        </w:tc>
      </w:tr>
      <w:tr w:rsidR="006B5628" w:rsidRPr="00C305E2" w14:paraId="2E01965C" w14:textId="77777777" w:rsidTr="3BFAA9C0">
        <w:tc>
          <w:tcPr>
            <w:tcW w:w="534" w:type="dxa"/>
          </w:tcPr>
          <w:p w14:paraId="5A39BBE3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84FF09F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Описание программы (цель, актуальность, ФГОС и т.д.)</w:t>
            </w:r>
          </w:p>
        </w:tc>
        <w:tc>
          <w:tcPr>
            <w:tcW w:w="6898" w:type="dxa"/>
          </w:tcPr>
          <w:p w14:paraId="2426FA34" w14:textId="234B4961" w:rsidR="006B5628" w:rsidRPr="00C305E2" w:rsidRDefault="3BFAA9C0" w:rsidP="3BFAA9C0">
            <w:pPr>
              <w:ind w:firstLine="458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Цель образовательной программы: подготовка кадров высшей квалификации в области образования и педагогических наук, обладающих универсальными, общепрофессиональными и профессиональными компетенциями в соответствии с требованиями ФГОС ВО по данному направлению подготовки. В результате освоения программы аспирантуры выпускник станет современным конкурентоспособным специалистом, подготовленным к следующим видам профессиональной деятельности:</w:t>
            </w:r>
          </w:p>
          <w:p w14:paraId="70A733E9" w14:textId="2832116A" w:rsidR="006B5628" w:rsidRPr="00C305E2" w:rsidRDefault="3BFAA9C0" w:rsidP="3BFAA9C0">
            <w:pPr>
              <w:ind w:firstLine="458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– научно-исследовательской деятельности в области образования и социальной</w:t>
            </w:r>
          </w:p>
          <w:p w14:paraId="1D5298C8" w14:textId="476AB396" w:rsidR="006B5628" w:rsidRPr="00C305E2" w:rsidRDefault="3BFAA9C0" w:rsidP="3BFAA9C0">
            <w:pPr>
              <w:ind w:firstLine="458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сферы;</w:t>
            </w:r>
          </w:p>
          <w:p w14:paraId="0B16EB75" w14:textId="598AE562" w:rsidR="006B5628" w:rsidRPr="00C305E2" w:rsidRDefault="3BFAA9C0" w:rsidP="3BFAA9C0">
            <w:pPr>
              <w:ind w:firstLine="458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- преподавательской деятельности по образовательным программам высшего</w:t>
            </w:r>
          </w:p>
          <w:p w14:paraId="070BC351" w14:textId="76342BC2" w:rsidR="006B5628" w:rsidRPr="00C305E2" w:rsidRDefault="3BFAA9C0" w:rsidP="3BFAA9C0">
            <w:pPr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образования.</w:t>
            </w:r>
          </w:p>
        </w:tc>
      </w:tr>
      <w:tr w:rsidR="006B5628" w:rsidRPr="00C305E2" w14:paraId="3E357E0B" w14:textId="77777777" w:rsidTr="3BFAA9C0">
        <w:tc>
          <w:tcPr>
            <w:tcW w:w="534" w:type="dxa"/>
          </w:tcPr>
          <w:p w14:paraId="41C8F396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240F162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Информация об учебном плане</w:t>
            </w:r>
          </w:p>
        </w:tc>
        <w:tc>
          <w:tcPr>
            <w:tcW w:w="6898" w:type="dxa"/>
          </w:tcPr>
          <w:p w14:paraId="7B21A9B1" w14:textId="1444B79A" w:rsidR="006B5628" w:rsidRPr="00C305E2" w:rsidRDefault="3BFAA9C0" w:rsidP="3BFAA9C0">
            <w:pPr>
              <w:jc w:val="both"/>
              <w:rPr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 xml:space="preserve">Общая трудоемкость ОП - 180 </w:t>
            </w:r>
            <w:proofErr w:type="spellStart"/>
            <w:r w:rsidRPr="00C305E2">
              <w:rPr>
                <w:iCs/>
                <w:sz w:val="24"/>
                <w:szCs w:val="24"/>
              </w:rPr>
              <w:t>з.е</w:t>
            </w:r>
            <w:proofErr w:type="spellEnd"/>
            <w:r w:rsidRPr="00C305E2">
              <w:rPr>
                <w:iCs/>
                <w:sz w:val="24"/>
                <w:szCs w:val="24"/>
              </w:rPr>
              <w:t xml:space="preserve">., трудоемкость базовых дисциплин - 9 </w:t>
            </w:r>
            <w:proofErr w:type="spellStart"/>
            <w:r w:rsidRPr="00C305E2">
              <w:rPr>
                <w:iCs/>
                <w:sz w:val="24"/>
                <w:szCs w:val="24"/>
              </w:rPr>
              <w:t>з.е</w:t>
            </w:r>
            <w:proofErr w:type="spellEnd"/>
            <w:r w:rsidRPr="00C305E2">
              <w:rPr>
                <w:iCs/>
                <w:sz w:val="24"/>
                <w:szCs w:val="24"/>
              </w:rPr>
              <w:t xml:space="preserve">., вариативных дисциплин - 21 </w:t>
            </w:r>
            <w:proofErr w:type="spellStart"/>
            <w:r w:rsidRPr="00C305E2">
              <w:rPr>
                <w:iCs/>
                <w:sz w:val="24"/>
                <w:szCs w:val="24"/>
              </w:rPr>
              <w:t>з.е</w:t>
            </w:r>
            <w:proofErr w:type="spellEnd"/>
            <w:r w:rsidRPr="00C305E2">
              <w:rPr>
                <w:iCs/>
                <w:sz w:val="24"/>
                <w:szCs w:val="24"/>
              </w:rPr>
              <w:t xml:space="preserve">., практик - 6 </w:t>
            </w:r>
            <w:proofErr w:type="spellStart"/>
            <w:r w:rsidRPr="00C305E2">
              <w:rPr>
                <w:iCs/>
                <w:sz w:val="24"/>
                <w:szCs w:val="24"/>
              </w:rPr>
              <w:t>з.е</w:t>
            </w:r>
            <w:proofErr w:type="spellEnd"/>
            <w:r w:rsidRPr="00C305E2">
              <w:rPr>
                <w:iCs/>
                <w:sz w:val="24"/>
                <w:szCs w:val="24"/>
              </w:rPr>
              <w:t xml:space="preserve">., научных исследований - 135 </w:t>
            </w:r>
            <w:proofErr w:type="spellStart"/>
            <w:r w:rsidRPr="00C305E2">
              <w:rPr>
                <w:iCs/>
                <w:sz w:val="24"/>
                <w:szCs w:val="24"/>
              </w:rPr>
              <w:t>з.е</w:t>
            </w:r>
            <w:proofErr w:type="spellEnd"/>
            <w:r w:rsidRPr="00C305E2">
              <w:rPr>
                <w:iCs/>
                <w:sz w:val="24"/>
                <w:szCs w:val="24"/>
              </w:rPr>
              <w:t xml:space="preserve">., государственной итоговой аттестации - 9 </w:t>
            </w:r>
            <w:proofErr w:type="spellStart"/>
            <w:r w:rsidRPr="00C305E2">
              <w:rPr>
                <w:iCs/>
                <w:sz w:val="24"/>
                <w:szCs w:val="24"/>
              </w:rPr>
              <w:t>з.е</w:t>
            </w:r>
            <w:proofErr w:type="spellEnd"/>
            <w:r w:rsidRPr="00C305E2">
              <w:rPr>
                <w:iCs/>
                <w:sz w:val="24"/>
                <w:szCs w:val="24"/>
              </w:rPr>
              <w:t>.</w:t>
            </w:r>
          </w:p>
        </w:tc>
      </w:tr>
      <w:tr w:rsidR="006B5628" w:rsidRPr="00C305E2" w14:paraId="7E6F0CC0" w14:textId="77777777" w:rsidTr="3BFAA9C0">
        <w:tc>
          <w:tcPr>
            <w:tcW w:w="534" w:type="dxa"/>
          </w:tcPr>
          <w:p w14:paraId="72A3D3EC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652DC15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Информация о графике учебного процесса</w:t>
            </w:r>
          </w:p>
        </w:tc>
        <w:tc>
          <w:tcPr>
            <w:tcW w:w="6898" w:type="dxa"/>
          </w:tcPr>
          <w:p w14:paraId="7FF1FE44" w14:textId="0564DC21" w:rsidR="006B5628" w:rsidRPr="00C305E2" w:rsidRDefault="3BFAA9C0" w:rsidP="3BFAA9C0">
            <w:pPr>
              <w:jc w:val="both"/>
              <w:rPr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Срок обучения: очная форма - 3 года; периоды обучения: первое полугодие 01.10-25.01, второе полугодие 09.02-05.07; каникул - 2 недели зимой (26.01-08.02), 12 недель летом (06.07-30.09); практики: педагогическая, по получению профессиональных умений и опыта профессиональной деятельности; научные исследования: научно-исследовательская деятельность, подготовка научно-квалификационной работы (диссертации) на соискание ученой степени кандидата наук.</w:t>
            </w:r>
          </w:p>
        </w:tc>
      </w:tr>
      <w:tr w:rsidR="006B5628" w:rsidRPr="00C305E2" w14:paraId="026BEE82" w14:textId="77777777" w:rsidTr="3BFAA9C0">
        <w:tc>
          <w:tcPr>
            <w:tcW w:w="534" w:type="dxa"/>
          </w:tcPr>
          <w:p w14:paraId="0D0B940D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FD2869B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Ссылка на официальную страницу сайта организации, где хранится информация о программе</w:t>
            </w:r>
          </w:p>
        </w:tc>
        <w:tc>
          <w:tcPr>
            <w:tcW w:w="6898" w:type="dxa"/>
          </w:tcPr>
          <w:p w14:paraId="0E27B00A" w14:textId="5A74CD40" w:rsidR="006B5628" w:rsidRPr="00C305E2" w:rsidRDefault="00C305E2" w:rsidP="3BFAA9C0">
            <w:pPr>
              <w:jc w:val="both"/>
              <w:rPr>
                <w:iCs/>
                <w:sz w:val="24"/>
                <w:szCs w:val="24"/>
              </w:rPr>
            </w:pPr>
            <w:hyperlink r:id="rId5">
              <w:r w:rsidR="3BFAA9C0" w:rsidRPr="00C305E2">
                <w:rPr>
                  <w:rStyle w:val="a5"/>
                  <w:iCs/>
                  <w:sz w:val="24"/>
                  <w:szCs w:val="24"/>
                </w:rPr>
                <w:t>https://sfedu.ru/www/stat_pages22.show?p=ABT/N8210</w:t>
              </w:r>
            </w:hyperlink>
            <w:r w:rsidR="3BFAA9C0" w:rsidRPr="00C305E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B5628" w:rsidRPr="00C305E2" w14:paraId="67088258" w14:textId="77777777" w:rsidTr="3BFAA9C0">
        <w:tc>
          <w:tcPr>
            <w:tcW w:w="534" w:type="dxa"/>
          </w:tcPr>
          <w:p w14:paraId="60061E4C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07B387D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Файл с информацией о программе (аннотация)</w:t>
            </w:r>
          </w:p>
        </w:tc>
        <w:tc>
          <w:tcPr>
            <w:tcW w:w="6898" w:type="dxa"/>
          </w:tcPr>
          <w:p w14:paraId="777FBA23" w14:textId="76D07322" w:rsidR="006B5628" w:rsidRPr="00C305E2" w:rsidRDefault="00C305E2" w:rsidP="3BFAA9C0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hyperlink r:id="rId6">
              <w:r w:rsidR="3BFAA9C0" w:rsidRPr="00C305E2">
                <w:rPr>
                  <w:rStyle w:val="a5"/>
                  <w:iCs/>
                  <w:color w:val="4472C4" w:themeColor="accent5"/>
                  <w:sz w:val="24"/>
                  <w:szCs w:val="24"/>
                </w:rPr>
                <w:t>https://sfedu.ru/00_main_2010/abitur/abit_2018/Annotation/44_06_01_annot.pdf</w:t>
              </w:r>
            </w:hyperlink>
            <w:r w:rsidR="3BFAA9C0" w:rsidRPr="00C305E2">
              <w:rPr>
                <w:iCs/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6B5628" w:rsidRPr="00C305E2" w14:paraId="3EEDBBB5" w14:textId="77777777" w:rsidTr="3BFAA9C0">
        <w:tc>
          <w:tcPr>
            <w:tcW w:w="534" w:type="dxa"/>
          </w:tcPr>
          <w:p w14:paraId="44EAFD9C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13307C4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 xml:space="preserve">Профильные дисциплины, их преподаватели и краткие </w:t>
            </w:r>
            <w:r w:rsidRPr="00C305E2">
              <w:rPr>
                <w:sz w:val="24"/>
                <w:szCs w:val="24"/>
              </w:rPr>
              <w:lastRenderedPageBreak/>
              <w:t>аннотации дисциплин</w:t>
            </w:r>
          </w:p>
        </w:tc>
        <w:tc>
          <w:tcPr>
            <w:tcW w:w="6898" w:type="dxa"/>
          </w:tcPr>
          <w:p w14:paraId="60588F2E" w14:textId="39BA40E1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lastRenderedPageBreak/>
              <w:t>Дисциплины:</w:t>
            </w:r>
          </w:p>
          <w:p w14:paraId="1301F9B4" w14:textId="358FB966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-</w:t>
            </w:r>
            <w:r w:rsidR="005F2A1A" w:rsidRPr="00C305E2">
              <w:rPr>
                <w:sz w:val="24"/>
                <w:szCs w:val="24"/>
              </w:rPr>
              <w:t>Педагогика профессионального и дополнительного образования</w:t>
            </w:r>
            <w:r w:rsidRPr="00C305E2">
              <w:rPr>
                <w:sz w:val="24"/>
                <w:szCs w:val="24"/>
              </w:rPr>
              <w:t>;</w:t>
            </w:r>
          </w:p>
          <w:p w14:paraId="1F7092DA" w14:textId="387CEA5D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 xml:space="preserve">- Методология и методы научного исследования; </w:t>
            </w:r>
          </w:p>
          <w:p w14:paraId="1EB09A6B" w14:textId="443C49A9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 xml:space="preserve">- Педагогика высшей школы; </w:t>
            </w:r>
          </w:p>
          <w:p w14:paraId="51602F03" w14:textId="4D4D0958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 xml:space="preserve">- Модернизационные процессы в образовании; </w:t>
            </w:r>
          </w:p>
          <w:p w14:paraId="67C1B921" w14:textId="7EB181F2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lastRenderedPageBreak/>
              <w:t>- Психология образования;</w:t>
            </w:r>
          </w:p>
          <w:p w14:paraId="119706A0" w14:textId="604D62D1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-</w:t>
            </w:r>
            <w:r w:rsidR="002F05B5" w:rsidRPr="00C305E2">
              <w:rPr>
                <w:sz w:val="24"/>
                <w:szCs w:val="24"/>
              </w:rPr>
              <w:t>Педагогическая экспертиза и мониторинг в образовательной организации</w:t>
            </w:r>
            <w:r w:rsidRPr="00C305E2">
              <w:rPr>
                <w:sz w:val="24"/>
                <w:szCs w:val="24"/>
              </w:rPr>
              <w:t>.</w:t>
            </w:r>
          </w:p>
          <w:p w14:paraId="5D756BD0" w14:textId="5F9CCCBA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Преподаватели:</w:t>
            </w:r>
          </w:p>
          <w:p w14:paraId="5A3EF072" w14:textId="30246928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Куликовская И.Э., профессор;</w:t>
            </w:r>
          </w:p>
          <w:p w14:paraId="5A9C4277" w14:textId="4EF20B68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305E2">
              <w:rPr>
                <w:sz w:val="24"/>
                <w:szCs w:val="24"/>
              </w:rPr>
              <w:t>Чумичева</w:t>
            </w:r>
            <w:proofErr w:type="spellEnd"/>
            <w:r w:rsidRPr="00C305E2">
              <w:rPr>
                <w:sz w:val="24"/>
                <w:szCs w:val="24"/>
              </w:rPr>
              <w:t xml:space="preserve"> Р.М., профессор;</w:t>
            </w:r>
          </w:p>
          <w:p w14:paraId="5ECB5E50" w14:textId="7C0BB480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Горюнова Л.В., профессор;</w:t>
            </w:r>
          </w:p>
          <w:p w14:paraId="6D17139A" w14:textId="4A9AFACE" w:rsidR="006B5628" w:rsidRPr="00C305E2" w:rsidRDefault="002F05B5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305E2">
              <w:rPr>
                <w:sz w:val="24"/>
                <w:szCs w:val="24"/>
              </w:rPr>
              <w:t>Вышквыркина</w:t>
            </w:r>
            <w:proofErr w:type="spellEnd"/>
            <w:r w:rsidRPr="00C305E2">
              <w:rPr>
                <w:sz w:val="24"/>
                <w:szCs w:val="24"/>
              </w:rPr>
              <w:t xml:space="preserve"> </w:t>
            </w:r>
            <w:proofErr w:type="spellStart"/>
            <w:r w:rsidRPr="00C305E2">
              <w:rPr>
                <w:sz w:val="24"/>
                <w:szCs w:val="24"/>
              </w:rPr>
              <w:t>М.А.доцент</w:t>
            </w:r>
            <w:proofErr w:type="spellEnd"/>
            <w:r w:rsidR="3BFAA9C0" w:rsidRPr="00C305E2">
              <w:rPr>
                <w:sz w:val="24"/>
                <w:szCs w:val="24"/>
              </w:rPr>
              <w:t>;</w:t>
            </w:r>
          </w:p>
          <w:p w14:paraId="4B94D5A5" w14:textId="78326DDF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305E2">
              <w:rPr>
                <w:sz w:val="24"/>
                <w:szCs w:val="24"/>
              </w:rPr>
              <w:t>Бермус</w:t>
            </w:r>
            <w:proofErr w:type="spellEnd"/>
            <w:r w:rsidRPr="00C305E2">
              <w:rPr>
                <w:sz w:val="24"/>
                <w:szCs w:val="24"/>
              </w:rPr>
              <w:t xml:space="preserve"> А.Г. профессор</w:t>
            </w:r>
          </w:p>
        </w:tc>
      </w:tr>
      <w:tr w:rsidR="006B5628" w:rsidRPr="00C305E2" w14:paraId="652B48DE" w14:textId="77777777" w:rsidTr="3BFAA9C0">
        <w:tc>
          <w:tcPr>
            <w:tcW w:w="534" w:type="dxa"/>
          </w:tcPr>
          <w:p w14:paraId="3DEEC669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9CC63F6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Набор компетенций после прохождения программы</w:t>
            </w:r>
          </w:p>
        </w:tc>
        <w:tc>
          <w:tcPr>
            <w:tcW w:w="6898" w:type="dxa"/>
          </w:tcPr>
          <w:p w14:paraId="5FDAD895" w14:textId="465114E0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b/>
                <w:bCs/>
                <w:iCs/>
                <w:sz w:val="24"/>
                <w:szCs w:val="24"/>
              </w:rPr>
              <w:t>Универсальные компетенции</w:t>
            </w:r>
            <w:r w:rsidRPr="00C305E2">
              <w:rPr>
                <w:iCs/>
                <w:sz w:val="24"/>
                <w:szCs w:val="24"/>
              </w:rPr>
              <w:t>:</w:t>
            </w:r>
          </w:p>
          <w:p w14:paraId="0CD626DD" w14:textId="05F37EBD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УК-1 – способность к критическому анализу и оценке современных научных достижений,</w:t>
            </w:r>
          </w:p>
          <w:p w14:paraId="4C98D2DF" w14:textId="689BD498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генерированию новых идей при решении исследовательских и практических задач, в том</w:t>
            </w:r>
          </w:p>
          <w:p w14:paraId="4EBA2375" w14:textId="4F82DF50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числе, в междисциплинарных областях;</w:t>
            </w:r>
          </w:p>
          <w:p w14:paraId="23101488" w14:textId="764043E7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УК-2 – способность проектировать и осуществлять комплексные исследования, в том числе</w:t>
            </w:r>
          </w:p>
          <w:p w14:paraId="2493D91C" w14:textId="2EBCCCAC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междисциплинарные, на основе целостного системного научного мировоззрения с</w:t>
            </w:r>
          </w:p>
          <w:p w14:paraId="46E81610" w14:textId="289E5661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использованием знаний в области истории и философии науки;</w:t>
            </w:r>
          </w:p>
          <w:p w14:paraId="27A59CF4" w14:textId="0CB17109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УК-3 – готовность участвовать в работе российских и международных исследовательских</w:t>
            </w:r>
          </w:p>
          <w:p w14:paraId="7F8A9D01" w14:textId="6E026D0B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коллективов по решению научных и научно-образовательных задач;</w:t>
            </w:r>
          </w:p>
          <w:p w14:paraId="396C4F5D" w14:textId="296E925A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УК-4 – готовность использовать современные методы и технологии научной коммуникации</w:t>
            </w:r>
          </w:p>
          <w:p w14:paraId="7E454B75" w14:textId="3042F7A1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на государственном и иностранном языках;</w:t>
            </w:r>
          </w:p>
          <w:p w14:paraId="7AA6CC27" w14:textId="3ED8D4CA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УК-5 – способность следовать этическим нормам в профессиональной деятельности;</w:t>
            </w:r>
          </w:p>
          <w:p w14:paraId="2027CDCA" w14:textId="2D0F875A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УК-6 – способность планировать и решать задачи собственного профессионального и</w:t>
            </w:r>
          </w:p>
          <w:p w14:paraId="520899CD" w14:textId="636319FE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личностного развития.</w:t>
            </w:r>
          </w:p>
          <w:p w14:paraId="0C717470" w14:textId="14818C75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b/>
                <w:bCs/>
                <w:iCs/>
                <w:sz w:val="24"/>
                <w:szCs w:val="24"/>
              </w:rPr>
              <w:t>Общепрофессиональные компетенции</w:t>
            </w:r>
            <w:r w:rsidRPr="00C305E2">
              <w:rPr>
                <w:iCs/>
                <w:sz w:val="24"/>
                <w:szCs w:val="24"/>
              </w:rPr>
              <w:t>:</w:t>
            </w:r>
          </w:p>
          <w:p w14:paraId="024D895B" w14:textId="1DBF66AB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ОПК-1 – владение методологией и методами педагогического исследования;</w:t>
            </w:r>
          </w:p>
          <w:p w14:paraId="2C43E62E" w14:textId="545C6BAB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ОПК-2 – владение культурой научного исследования в области педагогических наук, в том</w:t>
            </w:r>
          </w:p>
          <w:p w14:paraId="06A01942" w14:textId="7D34E3FB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числе с использованием информационных и коммуникационных технологий;</w:t>
            </w:r>
          </w:p>
          <w:p w14:paraId="29236A10" w14:textId="3C2730CF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ОПК-3 – способность интерпретировать результаты педагогического исследования,</w:t>
            </w:r>
          </w:p>
          <w:p w14:paraId="47153138" w14:textId="3CFB6B7B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оценивать границы их применимости, возможные риски их внедрения в образовательной и</w:t>
            </w:r>
          </w:p>
          <w:p w14:paraId="14CAEAA4" w14:textId="7AE774FB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социокультурной среде, перспективы дальнейших исследований;</w:t>
            </w:r>
          </w:p>
          <w:p w14:paraId="47347D67" w14:textId="6134E7A3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ОПК-4 – готовность организовать работу исследовательского коллектива в области</w:t>
            </w:r>
          </w:p>
          <w:p w14:paraId="2729559F" w14:textId="3450FBAA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педагогических наук;</w:t>
            </w:r>
          </w:p>
          <w:p w14:paraId="02D228E9" w14:textId="4D87279B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ОПК-5 – способность моделировать, осуществлять и оценивать образовательный процесс и</w:t>
            </w:r>
          </w:p>
          <w:p w14:paraId="5AEFD556" w14:textId="79A25C75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проектировать программы дополнительного профессионального образования в</w:t>
            </w:r>
          </w:p>
          <w:p w14:paraId="073899CB" w14:textId="740CCCA5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соответствии с потребностями работодателя;</w:t>
            </w:r>
          </w:p>
          <w:p w14:paraId="2E201AE3" w14:textId="6EF5E0DD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 xml:space="preserve">ОПК-6 – способность обоснованно выбирать и эффективно </w:t>
            </w:r>
            <w:r w:rsidRPr="00C305E2">
              <w:rPr>
                <w:iCs/>
                <w:sz w:val="24"/>
                <w:szCs w:val="24"/>
              </w:rPr>
              <w:lastRenderedPageBreak/>
              <w:t>использовать образовательные</w:t>
            </w:r>
          </w:p>
          <w:p w14:paraId="71F7F8F4" w14:textId="3BEF8C53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технологии, методы и средства обучения и воспитания с целью обеспечения планируемого</w:t>
            </w:r>
          </w:p>
          <w:p w14:paraId="46E4411E" w14:textId="0DFFCFF1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уровня личностного и профессионального развития, обучающегося;</w:t>
            </w:r>
          </w:p>
          <w:p w14:paraId="0F149189" w14:textId="1BC951BD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2</w:t>
            </w:r>
          </w:p>
          <w:p w14:paraId="06F98764" w14:textId="6251270E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ОПК-7 – способность проводить анализ образовательной деятельности организаций</w:t>
            </w:r>
          </w:p>
          <w:p w14:paraId="3788F8A7" w14:textId="7F97060A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посредством экспертной оценки и проектировать программы их развития;</w:t>
            </w:r>
          </w:p>
          <w:p w14:paraId="47C3DB9B" w14:textId="23D90107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ОПК-8 – готовность к преподавательской деятельности по основным образовательным</w:t>
            </w:r>
          </w:p>
          <w:p w14:paraId="5927E368" w14:textId="3C0D64E9" w:rsidR="006B5628" w:rsidRPr="00C305E2" w:rsidRDefault="3BFAA9C0" w:rsidP="3BFAA9C0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программам высшего образования.</w:t>
            </w:r>
          </w:p>
          <w:p w14:paraId="1FDB146B" w14:textId="77777777" w:rsidR="005F2A1A" w:rsidRPr="00C305E2" w:rsidRDefault="3BFAA9C0" w:rsidP="005F2A1A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b/>
                <w:bCs/>
                <w:iCs/>
                <w:sz w:val="24"/>
                <w:szCs w:val="24"/>
              </w:rPr>
              <w:t>Профессиональные компетенции</w:t>
            </w:r>
            <w:r w:rsidRPr="00C305E2">
              <w:rPr>
                <w:iCs/>
                <w:sz w:val="24"/>
                <w:szCs w:val="24"/>
              </w:rPr>
              <w:t>:</w:t>
            </w:r>
          </w:p>
          <w:p w14:paraId="08C7BDC6" w14:textId="6FB4DB53" w:rsidR="005F2A1A" w:rsidRPr="00C305E2" w:rsidRDefault="005F2A1A" w:rsidP="005F2A1A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 xml:space="preserve"> ПК – 1 способность осуществлять научный анализ педагогических явлений, процессов, систем среднего, высшего, дополнительного профессионального образования. </w:t>
            </w:r>
          </w:p>
          <w:p w14:paraId="3656B9AB" w14:textId="71C808DA" w:rsidR="006B5628" w:rsidRPr="00C305E2" w:rsidRDefault="005F2A1A" w:rsidP="005F2A1A">
            <w:pPr>
              <w:ind w:firstLine="281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ПК – 2 готовность эффективно осуществлять диагностику качества профессионального образования ПК – 3 способность проектировать инновационное образовательное пространство системы среднего, высшего, дополнительного профессионального образования); ПК – 4 способность разрабатывать и использовать инновационные технологии в области профессионального образования.</w:t>
            </w:r>
          </w:p>
        </w:tc>
      </w:tr>
      <w:tr w:rsidR="006B5628" w:rsidRPr="00C305E2" w14:paraId="330B9E93" w14:textId="77777777" w:rsidTr="3BFAA9C0">
        <w:tc>
          <w:tcPr>
            <w:tcW w:w="534" w:type="dxa"/>
          </w:tcPr>
          <w:p w14:paraId="45FB0818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AA37118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Будущая профессия</w:t>
            </w:r>
          </w:p>
        </w:tc>
        <w:tc>
          <w:tcPr>
            <w:tcW w:w="6898" w:type="dxa"/>
          </w:tcPr>
          <w:p w14:paraId="6E4711E4" w14:textId="782D072D" w:rsidR="006B5628" w:rsidRPr="00C305E2" w:rsidRDefault="006B5628" w:rsidP="3BFAA9C0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</w:p>
          <w:p w14:paraId="049F31CB" w14:textId="721A18F6" w:rsidR="006B5628" w:rsidRPr="00C305E2" w:rsidRDefault="3BFAA9C0" w:rsidP="3BFAA9C0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Присвоение квалификации «Исследователь. Преподаватель-исследователь»</w:t>
            </w:r>
          </w:p>
        </w:tc>
      </w:tr>
      <w:tr w:rsidR="006B5628" w:rsidRPr="00C305E2" w14:paraId="5BB84024" w14:textId="77777777" w:rsidTr="3BFAA9C0">
        <w:tc>
          <w:tcPr>
            <w:tcW w:w="534" w:type="dxa"/>
          </w:tcPr>
          <w:p w14:paraId="53128261" w14:textId="77777777" w:rsidR="006B5628" w:rsidRPr="00C305E2" w:rsidRDefault="006B5628" w:rsidP="3BFAA9C0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1EB438F" w14:textId="77777777" w:rsidR="006B5628" w:rsidRPr="00C305E2" w:rsidRDefault="3BFAA9C0" w:rsidP="3BFAA9C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05E2">
              <w:rPr>
                <w:sz w:val="24"/>
                <w:szCs w:val="24"/>
              </w:rPr>
              <w:t>Партнеры по реализации программы</w:t>
            </w:r>
          </w:p>
        </w:tc>
        <w:tc>
          <w:tcPr>
            <w:tcW w:w="6898" w:type="dxa"/>
          </w:tcPr>
          <w:p w14:paraId="35AEC4F7" w14:textId="7162A3FC" w:rsidR="006B5628" w:rsidRPr="00C305E2" w:rsidRDefault="3BFAA9C0" w:rsidP="3BFAA9C0">
            <w:pPr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- Международный исследовательский Центр «Научное сотрудничество»;</w:t>
            </w:r>
          </w:p>
          <w:p w14:paraId="7BE76D16" w14:textId="4EFF0CEC" w:rsidR="006B5628" w:rsidRPr="00C305E2" w:rsidRDefault="3BFAA9C0" w:rsidP="3BFAA9C0">
            <w:pPr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- Северо-Кавказский федеральный университет;</w:t>
            </w:r>
          </w:p>
          <w:p w14:paraId="2902892D" w14:textId="2FC9BDE8" w:rsidR="006B5628" w:rsidRPr="00C305E2" w:rsidRDefault="3BFAA9C0" w:rsidP="3BFAA9C0">
            <w:pPr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>-Крымский федеральный университет им. В.И. Вернадского;</w:t>
            </w:r>
          </w:p>
          <w:p w14:paraId="67BFBDD1" w14:textId="53B92EDC" w:rsidR="006B5628" w:rsidRPr="00C305E2" w:rsidRDefault="3BFAA9C0" w:rsidP="3BFAA9C0">
            <w:pPr>
              <w:pStyle w:val="a3"/>
              <w:ind w:left="0"/>
              <w:jc w:val="both"/>
              <w:rPr>
                <w:iCs/>
                <w:sz w:val="24"/>
                <w:szCs w:val="24"/>
              </w:rPr>
            </w:pPr>
            <w:r w:rsidRPr="00C305E2">
              <w:rPr>
                <w:iCs/>
                <w:sz w:val="24"/>
                <w:szCs w:val="24"/>
              </w:rPr>
              <w:t xml:space="preserve">- Образовательные организации г. </w:t>
            </w:r>
            <w:proofErr w:type="spellStart"/>
            <w:r w:rsidRPr="00C305E2">
              <w:rPr>
                <w:iCs/>
                <w:sz w:val="24"/>
                <w:szCs w:val="24"/>
              </w:rPr>
              <w:t>Ростова</w:t>
            </w:r>
            <w:proofErr w:type="spellEnd"/>
            <w:r w:rsidRPr="00C305E2">
              <w:rPr>
                <w:iCs/>
                <w:sz w:val="24"/>
                <w:szCs w:val="24"/>
              </w:rPr>
              <w:t>-на-Дону</w:t>
            </w:r>
          </w:p>
        </w:tc>
      </w:tr>
    </w:tbl>
    <w:p w14:paraId="62486C05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4101652C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4B99056E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1299C43A" w14:textId="77777777" w:rsidR="0088216C" w:rsidRDefault="0088216C"/>
    <w:sectPr w:rsidR="0088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00"/>
    <w:multiLevelType w:val="hybridMultilevel"/>
    <w:tmpl w:val="616030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BF3"/>
    <w:multiLevelType w:val="hybridMultilevel"/>
    <w:tmpl w:val="4AD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50B95"/>
    <w:multiLevelType w:val="hybridMultilevel"/>
    <w:tmpl w:val="5412C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B"/>
    <w:rsid w:val="00021498"/>
    <w:rsid w:val="000553F9"/>
    <w:rsid w:val="00136D2B"/>
    <w:rsid w:val="00160785"/>
    <w:rsid w:val="001974DE"/>
    <w:rsid w:val="001C0DAC"/>
    <w:rsid w:val="002731EB"/>
    <w:rsid w:val="002F05B5"/>
    <w:rsid w:val="003625B5"/>
    <w:rsid w:val="00381CDF"/>
    <w:rsid w:val="003A0D77"/>
    <w:rsid w:val="005A2E02"/>
    <w:rsid w:val="005D34A6"/>
    <w:rsid w:val="005F2A1A"/>
    <w:rsid w:val="0060475E"/>
    <w:rsid w:val="00630566"/>
    <w:rsid w:val="006313DE"/>
    <w:rsid w:val="006B5628"/>
    <w:rsid w:val="006C4BC9"/>
    <w:rsid w:val="007E0968"/>
    <w:rsid w:val="0088216C"/>
    <w:rsid w:val="008E6539"/>
    <w:rsid w:val="00901F6C"/>
    <w:rsid w:val="00980337"/>
    <w:rsid w:val="009A6854"/>
    <w:rsid w:val="009A7785"/>
    <w:rsid w:val="00A34F31"/>
    <w:rsid w:val="00A76A3E"/>
    <w:rsid w:val="00A87E2F"/>
    <w:rsid w:val="00AB2339"/>
    <w:rsid w:val="00B2116B"/>
    <w:rsid w:val="00B260CC"/>
    <w:rsid w:val="00C11784"/>
    <w:rsid w:val="00C305E2"/>
    <w:rsid w:val="00C355BA"/>
    <w:rsid w:val="00C7302D"/>
    <w:rsid w:val="00C7380B"/>
    <w:rsid w:val="00D853A1"/>
    <w:rsid w:val="00DA1E67"/>
    <w:rsid w:val="00EE108D"/>
    <w:rsid w:val="00F24FA1"/>
    <w:rsid w:val="00F92AE4"/>
    <w:rsid w:val="00FE0D77"/>
    <w:rsid w:val="03B546DD"/>
    <w:rsid w:val="3BFAA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248"/>
  <w15:chartTrackingRefBased/>
  <w15:docId w15:val="{E835D621-C9CB-4F80-B445-C32196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8"/>
    <w:pPr>
      <w:ind w:left="720"/>
      <w:contextualSpacing/>
    </w:pPr>
  </w:style>
  <w:style w:type="table" w:styleId="a4">
    <w:name w:val="Table Grid"/>
    <w:basedOn w:val="a1"/>
    <w:uiPriority w:val="59"/>
    <w:rsid w:val="006B56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0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00_main_2010/abitur/abit_2018/Annotation/44_06_01_annot.pdf" TargetMode="External"/><Relationship Id="rId5" Type="http://schemas.openxmlformats.org/officeDocument/2006/relationships/hyperlink" Target="https://sfedu.ru/www/stat_pages22.show?p=ABT/N8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Ольга Александровна</dc:creator>
  <cp:keywords/>
  <dc:description/>
  <cp:lastModifiedBy>Ирина</cp:lastModifiedBy>
  <cp:revision>3</cp:revision>
  <dcterms:created xsi:type="dcterms:W3CDTF">2019-05-16T13:07:00Z</dcterms:created>
  <dcterms:modified xsi:type="dcterms:W3CDTF">2019-05-16T13:26:00Z</dcterms:modified>
</cp:coreProperties>
</file>