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CB" w:rsidRPr="009D504F" w:rsidRDefault="00B14ACB" w:rsidP="00B14A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D50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Приложение 2.</w:t>
      </w:r>
    </w:p>
    <w:p w:rsidR="00B14ACB" w:rsidRPr="009D504F" w:rsidRDefault="00B14ACB" w:rsidP="00B14A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14ACB" w:rsidRPr="009D504F" w:rsidRDefault="00B14ACB" w:rsidP="00B1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D50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Требования к оформлению текста статьи</w:t>
      </w:r>
    </w:p>
    <w:p w:rsidR="00B14ACB" w:rsidRPr="009D504F" w:rsidRDefault="00B14ACB" w:rsidP="00B1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14ACB" w:rsidRPr="009D504F" w:rsidRDefault="00B14ACB" w:rsidP="00B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50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Статья объемом 5-6 страниц или тезисы объемом 3 страницы должны быть набраны в текстовом редакторе </w:t>
      </w:r>
      <w:r w:rsidRPr="009D504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Microsoft</w:t>
      </w:r>
      <w:r w:rsidRPr="009D50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D504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Word</w:t>
      </w:r>
      <w:r w:rsidRPr="009D50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шрифт </w:t>
      </w:r>
      <w:r w:rsidRPr="009D504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Time</w:t>
      </w:r>
      <w:r w:rsidRPr="009D50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D504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New</w:t>
      </w:r>
      <w:r w:rsidRPr="009D50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D504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Roman</w:t>
      </w:r>
      <w:r w:rsidRPr="009D504F">
        <w:rPr>
          <w:rFonts w:ascii="Times New Roman" w:eastAsia="Times New Roman" w:hAnsi="Times New Roman" w:cs="Times New Roman"/>
          <w:sz w:val="28"/>
          <w:szCs w:val="28"/>
          <w:lang w:eastAsia="zh-CN"/>
        </w:rPr>
        <w:t>, размер шрифта - 14, междустрочный интервал -1,0, размеры полей – по 2,5 см со всех сторон, страницы не нумеруются.</w:t>
      </w:r>
    </w:p>
    <w:p w:rsidR="00B14ACB" w:rsidRPr="009D504F" w:rsidRDefault="00B14ACB" w:rsidP="00B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50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Таблицы, формулы, графики и подписи под рисунками набираются 12 шрифтом, ссылки выносятся за текст, используется сквозная нумерация.</w:t>
      </w:r>
    </w:p>
    <w:p w:rsidR="00B14ACB" w:rsidRPr="009D504F" w:rsidRDefault="00B14ACB" w:rsidP="00B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50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Название работы печатается прописными буквами, точки в конце заголовка не ставятся. Ниже, через пробел, указываются фамилия и инициалы автора, которые печатаются строчными буквами с пробелом в один интервал с указанием ученой степени, звания и места работы.</w:t>
      </w:r>
    </w:p>
    <w:p w:rsidR="00B14ACB" w:rsidRPr="009D504F" w:rsidRDefault="00B14ACB" w:rsidP="00B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50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К статье необходимо предоставить аннотацию (до 50 слов), ключевые слова (5-6). Статья, аннотация и ключевые слова могут представляться как на русском, так и на английском языках.</w:t>
      </w:r>
    </w:p>
    <w:p w:rsidR="00B14ACB" w:rsidRPr="009D504F" w:rsidRDefault="00B14ACB" w:rsidP="00B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50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Название файла- фамилия первого автора.</w:t>
      </w:r>
    </w:p>
    <w:p w:rsidR="00B14ACB" w:rsidRPr="009D504F" w:rsidRDefault="00B14ACB" w:rsidP="00B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50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Ссылки оформляются в тексте в квадратных скобках. Списки источников - после основного текста статьи в порядке следования.</w:t>
      </w:r>
    </w:p>
    <w:p w:rsidR="00B14ACB" w:rsidRPr="009D504F" w:rsidRDefault="00B14ACB" w:rsidP="00B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4ACB" w:rsidRPr="009D504F" w:rsidRDefault="00B14ACB" w:rsidP="00B1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9D50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Образец оформления статей</w:t>
      </w:r>
    </w:p>
    <w:p w:rsidR="00B14ACB" w:rsidRPr="009D504F" w:rsidRDefault="00B14ACB" w:rsidP="00B1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14ACB" w:rsidRPr="009D504F" w:rsidRDefault="00B14ACB" w:rsidP="00B1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D50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СОЦИАЛЬНО-ПСИХОЛОГИЧЕСКИЕ АСПЕКТЫ УПРАВЛЕНИЯ ПЕРСОНАЛОМ ПРОМЫШЛЕННОГО ПРЕДПРИЯТИЯ В </w:t>
      </w:r>
      <w:proofErr w:type="gramStart"/>
      <w:r w:rsidRPr="009D50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УСЛОВИЯХ  ДВЕНАДЦАТИЧАСОВОГО</w:t>
      </w:r>
      <w:proofErr w:type="gramEnd"/>
      <w:r w:rsidRPr="009D50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РАБОЧЕГО ДНЯ </w:t>
      </w:r>
    </w:p>
    <w:p w:rsidR="00B14ACB" w:rsidRPr="009D504F" w:rsidRDefault="00B14ACB" w:rsidP="00B1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14ACB" w:rsidRPr="009D504F" w:rsidRDefault="00B14ACB" w:rsidP="00B1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9D504F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Иванов И.И., к. психол. н., доцент, СГУ им. Н.Г. Чернышевского</w:t>
      </w:r>
    </w:p>
    <w:p w:rsidR="00B14ACB" w:rsidRPr="009D504F" w:rsidRDefault="00B14ACB" w:rsidP="00B1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B14ACB" w:rsidRPr="009D504F" w:rsidRDefault="00B14ACB" w:rsidP="00B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504F">
        <w:rPr>
          <w:rFonts w:ascii="Times New Roman" w:eastAsia="Times New Roman" w:hAnsi="Times New Roman" w:cs="Times New Roman"/>
          <w:sz w:val="24"/>
          <w:szCs w:val="24"/>
          <w:lang w:eastAsia="zh-CN"/>
        </w:rPr>
        <w:t>В статье представлены….</w:t>
      </w:r>
    </w:p>
    <w:p w:rsidR="00B14ACB" w:rsidRPr="009D504F" w:rsidRDefault="00B14ACB" w:rsidP="00B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9D504F">
        <w:rPr>
          <w:rFonts w:ascii="Times New Roman" w:eastAsia="Times New Roman" w:hAnsi="Times New Roman" w:cs="Times New Roman"/>
          <w:sz w:val="24"/>
          <w:szCs w:val="24"/>
          <w:lang w:eastAsia="zh-CN"/>
        </w:rPr>
        <w:t>Ключевые</w:t>
      </w:r>
      <w:r w:rsidRPr="009D504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9D504F">
        <w:rPr>
          <w:rFonts w:ascii="Times New Roman" w:eastAsia="Times New Roman" w:hAnsi="Times New Roman" w:cs="Times New Roman"/>
          <w:sz w:val="24"/>
          <w:szCs w:val="24"/>
          <w:lang w:eastAsia="zh-CN"/>
        </w:rPr>
        <w:t>слова</w:t>
      </w:r>
      <w:r w:rsidRPr="009D504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…</w:t>
      </w:r>
    </w:p>
    <w:p w:rsidR="00B14ACB" w:rsidRPr="009D504F" w:rsidRDefault="00B14ACB" w:rsidP="00B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9D504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The article presents….</w:t>
      </w:r>
    </w:p>
    <w:p w:rsidR="00B14ACB" w:rsidRPr="009D504F" w:rsidRDefault="00B14ACB" w:rsidP="00B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504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Key</w:t>
      </w:r>
      <w:r w:rsidRPr="009D50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D504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words</w:t>
      </w:r>
      <w:proofErr w:type="gramStart"/>
      <w:r w:rsidRPr="009D504F">
        <w:rPr>
          <w:rFonts w:ascii="Times New Roman" w:eastAsia="Times New Roman" w:hAnsi="Times New Roman" w:cs="Times New Roman"/>
          <w:sz w:val="24"/>
          <w:szCs w:val="24"/>
          <w:lang w:eastAsia="zh-CN"/>
        </w:rPr>
        <w:t>…..</w:t>
      </w:r>
      <w:proofErr w:type="gramEnd"/>
    </w:p>
    <w:p w:rsidR="00B14ACB" w:rsidRPr="009D504F" w:rsidRDefault="00B14ACB" w:rsidP="00B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4ACB" w:rsidRPr="009D504F" w:rsidRDefault="00B14ACB" w:rsidP="00B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50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Текст статьи </w:t>
      </w:r>
      <w:proofErr w:type="gramStart"/>
      <w:r w:rsidRPr="009D504F">
        <w:rPr>
          <w:rFonts w:ascii="Times New Roman" w:eastAsia="Times New Roman" w:hAnsi="Times New Roman" w:cs="Times New Roman"/>
          <w:sz w:val="28"/>
          <w:szCs w:val="28"/>
          <w:lang w:eastAsia="zh-CN"/>
        </w:rPr>
        <w:t>[ 1</w:t>
      </w:r>
      <w:proofErr w:type="gramEnd"/>
      <w:r w:rsidRPr="009D50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]…..</w:t>
      </w:r>
    </w:p>
    <w:p w:rsidR="00B14ACB" w:rsidRPr="009D504F" w:rsidRDefault="00B14ACB" w:rsidP="00B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4ACB" w:rsidRPr="009D504F" w:rsidRDefault="00B14ACB" w:rsidP="00B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50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Список использованной литературы </w:t>
      </w:r>
    </w:p>
    <w:p w:rsidR="00B14ACB" w:rsidRPr="009D504F" w:rsidRDefault="00B14ACB" w:rsidP="00B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50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proofErr w:type="spellStart"/>
      <w:r w:rsidRPr="009D504F">
        <w:rPr>
          <w:rFonts w:ascii="Times New Roman" w:eastAsia="Times New Roman" w:hAnsi="Times New Roman" w:cs="Times New Roman"/>
          <w:sz w:val="24"/>
          <w:szCs w:val="24"/>
          <w:lang w:eastAsia="zh-CN"/>
        </w:rPr>
        <w:t>Аксеновская</w:t>
      </w:r>
      <w:proofErr w:type="spellEnd"/>
      <w:r w:rsidRPr="009D50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Л.Н. Ордерная диагностика организационной культуры. Саратов: Наука, 2016. 190 с.</w:t>
      </w:r>
    </w:p>
    <w:p w:rsidR="00B14ACB" w:rsidRDefault="00B14ACB" w:rsidP="00B14ACB"/>
    <w:p w:rsidR="00D8550A" w:rsidRDefault="00D8550A">
      <w:bookmarkStart w:id="0" w:name="_GoBack"/>
      <w:bookmarkEnd w:id="0"/>
    </w:p>
    <w:sectPr w:rsidR="00D8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27"/>
    <w:rsid w:val="005A2427"/>
    <w:rsid w:val="00B14ACB"/>
    <w:rsid w:val="00D8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6348A-F44E-4A04-A54A-AB2DE679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Анастасия Олеговна</dc:creator>
  <cp:keywords/>
  <dc:description/>
  <cp:lastModifiedBy>Карпенко Анастасия Олеговна</cp:lastModifiedBy>
  <cp:revision>2</cp:revision>
  <dcterms:created xsi:type="dcterms:W3CDTF">2023-03-22T07:40:00Z</dcterms:created>
  <dcterms:modified xsi:type="dcterms:W3CDTF">2023-03-22T07:40:00Z</dcterms:modified>
</cp:coreProperties>
</file>